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00" w:lineRule="exact"/>
        <w:rPr>
          <w:rFonts w:ascii="Times New Roman" w:hAnsi="方正小标宋简体" w:eastAsia="方正小标宋简体" w:cs="Times New Roman"/>
          <w:sz w:val="42"/>
          <w:szCs w:val="42"/>
        </w:rPr>
      </w:pPr>
    </w:p>
    <w:p>
      <w:pPr>
        <w:spacing w:line="500" w:lineRule="exact"/>
        <w:rPr>
          <w:rFonts w:ascii="Times New Roman" w:hAnsi="方正小标宋简体" w:eastAsia="方正小标宋简体" w:cs="Times New Roman"/>
          <w:sz w:val="42"/>
          <w:szCs w:val="42"/>
        </w:rPr>
      </w:pPr>
    </w:p>
    <w:p>
      <w:pPr>
        <w:spacing w:line="5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312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2022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年度市级项目事前绩效评估报告</w:t>
      </w:r>
    </w:p>
    <w:p>
      <w:pPr>
        <w:ind w:firstLine="480"/>
        <w:jc w:val="center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</w:t>
      </w: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ind w:firstLine="480"/>
        <w:rPr>
          <w:rFonts w:ascii="Times New Roman" w:hAnsi="Times New Roman" w:eastAsia="宋体" w:cs="Times New Roman"/>
        </w:rPr>
      </w:pPr>
    </w:p>
    <w:p>
      <w:pPr>
        <w:spacing w:line="420" w:lineRule="auto"/>
        <w:ind w:left="482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项目名称：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促消费活动资金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</w:t>
      </w:r>
    </w:p>
    <w:p>
      <w:pPr>
        <w:spacing w:line="420" w:lineRule="auto"/>
        <w:ind w:left="482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项目单位：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濮阳市商务局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</w:p>
    <w:p>
      <w:pPr>
        <w:spacing w:line="420" w:lineRule="auto"/>
        <w:ind w:left="482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主管部门：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eastAsia="zh-CN"/>
        </w:rPr>
        <w:t>濮阳市政府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</w:p>
    <w:p>
      <w:pPr>
        <w:spacing w:line="420" w:lineRule="auto"/>
        <w:ind w:left="48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评估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濮阳市商务局绩效评价工作组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</w:t>
      </w:r>
    </w:p>
    <w:p>
      <w:pPr>
        <w:spacing w:line="420" w:lineRule="auto"/>
        <w:ind w:left="482"/>
        <w:rPr>
          <w:rFonts w:ascii="Times New Roman" w:hAnsi="Times New Roman" w:eastAsia="宋体" w:cs="Times New Roman"/>
          <w:b/>
          <w:bCs/>
          <w:sz w:val="36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评估时间：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2022年</w:t>
      </w:r>
      <w:r>
        <w:rPr>
          <w:rFonts w:hint="eastAsia" w:ascii="Times New Roman" w:hAnsi="Times New Roman" w:eastAsia="仿宋_GB2312" w:cs="Times New Roman"/>
          <w:sz w:val="36"/>
          <w:szCs w:val="36"/>
          <w:u w:val="singl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420" w:lineRule="auto"/>
        <w:rPr>
          <w:rFonts w:ascii="Times New Roman" w:hAnsi="Times New Roman" w:eastAsia="方正小标宋简体" w:cs="Times New Roman"/>
          <w:sz w:val="30"/>
          <w:szCs w:val="30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firstLine="48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一、评估对象</w:t>
      </w:r>
    </w:p>
    <w:p>
      <w:pPr>
        <w:spacing w:line="560" w:lineRule="exact"/>
        <w:ind w:firstLine="48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项目政策名称：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促消费活动资金</w:t>
      </w:r>
    </w:p>
    <w:p>
      <w:pPr>
        <w:spacing w:line="560" w:lineRule="exact"/>
        <w:ind w:firstLine="48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项目单位：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濮阳市商务局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 xml:space="preserve"> 主管部门：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濮阳市政府</w:t>
      </w:r>
    </w:p>
    <w:p>
      <w:pPr>
        <w:spacing w:line="560" w:lineRule="exact"/>
        <w:ind w:firstLine="4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项目属性（新增／延续）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新增</w:t>
      </w:r>
    </w:p>
    <w:p>
      <w:pPr>
        <w:spacing w:line="560" w:lineRule="exact"/>
        <w:ind w:firstLine="48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项目政策绩效目标：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开展家电、汽车促消费活动，提振消费者消费信心，促进我市经济平稳发展。</w:t>
      </w:r>
    </w:p>
    <w:p>
      <w:pPr>
        <w:spacing w:line="560" w:lineRule="exact"/>
        <w:ind w:firstLine="4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申请资金总额：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500万元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其中申请财政资金：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500万元</w:t>
      </w:r>
    </w:p>
    <w:p>
      <w:pP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项目政策概况：</w:t>
      </w:r>
      <w:r>
        <w:rPr>
          <w:rFonts w:hint="eastAsia" w:ascii="仿宋" w:hAnsi="仿宋" w:eastAsia="仿宋" w:cs="仿宋"/>
          <w:sz w:val="32"/>
          <w:szCs w:val="32"/>
        </w:rPr>
        <w:t>为加快商贸领域复商复市，提振消费信心，繁荣消费市场，按照市委、市政府统一部署，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《濮阳市激发消费活力促进经济增长实施方案》， 持续开展汽车、家电、商超等促销费活动，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促进我市消费市场稳定增长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二、评估方式和方法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（一）评估程序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1.下达评价通知。根据财政相关要求，通知相关科室在规定时间对项目开展绩效评价工作。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2.拟定工作方案。结合事前绩效评价工作工作要求，制定工作方案。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3.形成评价工作组。评价组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由局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领导、财务科等相关人员组成。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4.现场开展绩效考核等评价工作。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（二）论证思路及方法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主要针对项目的相关性、项目绩效的可实现性、项目实施方案的有效性等方面进行评价。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（三）评估方式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评价主要采取项目现场考核、辅以资料分析、资料检查等形式进行评价。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三、评估内容与结论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（一）立项必要性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1.主要的立项依据。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按照市委、市政府统一部署，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《濮阳市激发消费活力促进经济增长实施方案》， 持续开展汽车、家电、商超等促销费活动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项目的现实需求。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该项目是持续释放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消费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活力，紧抓消费马车，扩内需促消费的现实需求。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投入经济性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napToGrid w:val="0"/>
          <w:color w:val="0000FF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面落实国家和省稳经济一揽子政策和接续政策措施，聚焦重点、精准施策，打出促消费“组合拳”“连环招”，全力开展消费促进。投放餐饮、商超、家电、文旅消费券，抛出购车补贴“大礼包”。汽车，家电，商超、餐饮发放补贴预计7000笔、3万笔、3万笔，预计累计带动消费11亿元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（三）绩效目标合理性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根据项目绩效目标申报表，设立了项目的绩效目标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充分发挥财政资金的引导作用，项目绩效目标与实际工作内容具有相关性；项目预期产出效益和效果基本符合正常的业绩水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平。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（四）实施方案可行性</w:t>
      </w:r>
    </w:p>
    <w:p>
      <w:pPr>
        <w:ind w:firstLine="643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b/>
          <w:bCs w:val="0"/>
          <w:color w:val="auto"/>
          <w:kern w:val="2"/>
          <w:sz w:val="32"/>
          <w:szCs w:val="32"/>
          <w:lang w:val="en-US" w:eastAsia="zh-CN"/>
        </w:rPr>
        <w:t>出台《龙城盛惠•欢乐购车促消费活动实施方案》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, 投入资金2500万元，大力开展汽车促消费活动。同时，加强与汽车协会对接，预计6月中旬，依托“水秀”“红星美凯龙”繁华街区，举办“龙城盛惠·欢乐购车”夏季消费节活动，凯迪拉克、大众、长城、吉利等30余个知名品牌参展促销，呈现人气、销量两旺态势。另外“品牌优惠让利”“以旧换新”等系列汽车促消费活动，共同拉动我市汽车消费市场快速升温。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/>
        </w:rPr>
        <w:t>二是出台《“家电聚惠·千万补贴”促消费活动方案》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，投入资金 1000 万元，设置100 元、300 元、500元差异化补贴标准,全力推动家电类消费升级。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/>
        </w:rPr>
        <w:t>三是开展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“濮”惠龙城促消费活动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/>
        </w:rPr>
        <w:t>推动商超、餐饮恢复元气。以全市在库限额以上餐饮、商超为载体，依托银联云闪付平台，投入资金1600万元，发放通用惠民消费券。同时，鼓励商家开展多种形式打折优惠促消费活动。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（五）筹资合规性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本项目实施所需资金由政府财政支持。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（六）总体结论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项目立项依据充分、立项规范、预算编制科学，并且编制了绩效目标表，在项目实施过程管理方面，预算执行率高，财务管理制度健全、基础台账完整。建议财政支持。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四、评估相关建议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1.加强绩效管理工作培训，提升基层财务人员业务能力。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2.动态掌握项目支出情况，科学检测收入支出情况，合理预测下一年度所需收入支出，加强预算编制管理。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ascii="Times New Roman" w:hAnsi="Times New Roman" w:eastAsia="黑体" w:cs="Times New Roman"/>
          <w:sz w:val="32"/>
          <w:szCs w:val="32"/>
        </w:rPr>
        <w:t>、评估人员签名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 w:val="0"/>
        <w:wordWrap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濮阳市商务局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5月6日</w:t>
      </w:r>
    </w:p>
    <w:p>
      <w:pPr>
        <w:ind w:firstLine="5600" w:firstLineChars="175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4" w:type="default"/>
      <w:pgSz w:w="11906" w:h="16838"/>
      <w:pgMar w:top="1701" w:right="1417" w:bottom="170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right"/>
    </w:pPr>
    <w:r>
      <w:rPr>
        <w:rFonts w:hint="eastAsia"/>
        <w:sz w:val="24"/>
        <w:szCs w:val="24"/>
      </w:rPr>
      <w:t>-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-</w: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72735711">
    <w:nsid w:val="63B3EBDF"/>
    <w:multiLevelType w:val="singleLevel"/>
    <w:tmpl w:val="63B3EBDF"/>
    <w:lvl w:ilvl="0" w:tentative="1">
      <w:start w:val="2"/>
      <w:numFmt w:val="chineseCounting"/>
      <w:suff w:val="nothing"/>
      <w:lvlText w:val="（%1）"/>
      <w:lvlJc w:val="left"/>
    </w:lvl>
  </w:abstractNum>
  <w:abstractNum w:abstractNumId="1672735669">
    <w:nsid w:val="63B3EBB5"/>
    <w:multiLevelType w:val="singleLevel"/>
    <w:tmpl w:val="63B3EBB5"/>
    <w:lvl w:ilvl="0" w:tentative="1">
      <w:start w:val="2"/>
      <w:numFmt w:val="decimal"/>
      <w:suff w:val="nothing"/>
      <w:lvlText w:val="%1."/>
      <w:lvlJc w:val="left"/>
    </w:lvl>
  </w:abstractNum>
  <w:num w:numId="1">
    <w:abstractNumId w:val="1672735669"/>
  </w:num>
  <w:num w:numId="2">
    <w:abstractNumId w:val="16727357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1A807A31"/>
    <w:rsid w:val="00054111"/>
    <w:rsid w:val="000702F5"/>
    <w:rsid w:val="00072761"/>
    <w:rsid w:val="00085C73"/>
    <w:rsid w:val="00160CAB"/>
    <w:rsid w:val="00160D06"/>
    <w:rsid w:val="00182C0D"/>
    <w:rsid w:val="001C35CA"/>
    <w:rsid w:val="001D2F22"/>
    <w:rsid w:val="001E4DD9"/>
    <w:rsid w:val="0021471A"/>
    <w:rsid w:val="0026613C"/>
    <w:rsid w:val="002920C6"/>
    <w:rsid w:val="002C3B9E"/>
    <w:rsid w:val="002F6401"/>
    <w:rsid w:val="00326009"/>
    <w:rsid w:val="00356B3C"/>
    <w:rsid w:val="00366B79"/>
    <w:rsid w:val="003F1D80"/>
    <w:rsid w:val="004349FD"/>
    <w:rsid w:val="00447617"/>
    <w:rsid w:val="00465764"/>
    <w:rsid w:val="00494213"/>
    <w:rsid w:val="004A147C"/>
    <w:rsid w:val="004D1378"/>
    <w:rsid w:val="005325E8"/>
    <w:rsid w:val="00533DED"/>
    <w:rsid w:val="005D11D9"/>
    <w:rsid w:val="00660C72"/>
    <w:rsid w:val="006C5B77"/>
    <w:rsid w:val="006D13E5"/>
    <w:rsid w:val="00720FDC"/>
    <w:rsid w:val="00725095"/>
    <w:rsid w:val="00754E07"/>
    <w:rsid w:val="0081325B"/>
    <w:rsid w:val="008460EB"/>
    <w:rsid w:val="008F5F71"/>
    <w:rsid w:val="00913C02"/>
    <w:rsid w:val="00951035"/>
    <w:rsid w:val="009B3610"/>
    <w:rsid w:val="00A765DC"/>
    <w:rsid w:val="00AC2B4E"/>
    <w:rsid w:val="00AD5A44"/>
    <w:rsid w:val="00AE4B11"/>
    <w:rsid w:val="00B022B5"/>
    <w:rsid w:val="00B25FB0"/>
    <w:rsid w:val="00BD4913"/>
    <w:rsid w:val="00C2123C"/>
    <w:rsid w:val="00C656C8"/>
    <w:rsid w:val="00CD39D3"/>
    <w:rsid w:val="00CD6DFD"/>
    <w:rsid w:val="00CF2B62"/>
    <w:rsid w:val="00D443E9"/>
    <w:rsid w:val="00D87BCB"/>
    <w:rsid w:val="00E37B2B"/>
    <w:rsid w:val="00E51502"/>
    <w:rsid w:val="00ED5C92"/>
    <w:rsid w:val="00EE2ED4"/>
    <w:rsid w:val="00F51F1D"/>
    <w:rsid w:val="00FD7121"/>
    <w:rsid w:val="01343BDB"/>
    <w:rsid w:val="018E3D84"/>
    <w:rsid w:val="01EC678D"/>
    <w:rsid w:val="021E379D"/>
    <w:rsid w:val="02593DFB"/>
    <w:rsid w:val="026B0629"/>
    <w:rsid w:val="031C2553"/>
    <w:rsid w:val="0369567C"/>
    <w:rsid w:val="04060F75"/>
    <w:rsid w:val="04F54549"/>
    <w:rsid w:val="04F910B9"/>
    <w:rsid w:val="052A4E58"/>
    <w:rsid w:val="055938D8"/>
    <w:rsid w:val="058B0B28"/>
    <w:rsid w:val="05D03B7D"/>
    <w:rsid w:val="06E8443F"/>
    <w:rsid w:val="07024477"/>
    <w:rsid w:val="074F3696"/>
    <w:rsid w:val="0827491E"/>
    <w:rsid w:val="09992324"/>
    <w:rsid w:val="0A2D39BD"/>
    <w:rsid w:val="0A8815D1"/>
    <w:rsid w:val="0AC236CA"/>
    <w:rsid w:val="0CCC4FEA"/>
    <w:rsid w:val="0CE06691"/>
    <w:rsid w:val="0DBD0F77"/>
    <w:rsid w:val="0E016CDF"/>
    <w:rsid w:val="0E4A00A0"/>
    <w:rsid w:val="0F3E1CDB"/>
    <w:rsid w:val="0F545289"/>
    <w:rsid w:val="0F765AA3"/>
    <w:rsid w:val="10577B82"/>
    <w:rsid w:val="10804DB0"/>
    <w:rsid w:val="119C0927"/>
    <w:rsid w:val="12467F1C"/>
    <w:rsid w:val="127B6A48"/>
    <w:rsid w:val="12B2395E"/>
    <w:rsid w:val="138D7A19"/>
    <w:rsid w:val="14786B16"/>
    <w:rsid w:val="1645614D"/>
    <w:rsid w:val="165D0E4E"/>
    <w:rsid w:val="16A41B35"/>
    <w:rsid w:val="17D40AB9"/>
    <w:rsid w:val="199009D0"/>
    <w:rsid w:val="1A217CEE"/>
    <w:rsid w:val="1A3F6DFB"/>
    <w:rsid w:val="1A6E77D4"/>
    <w:rsid w:val="1A807A31"/>
    <w:rsid w:val="1AC859C7"/>
    <w:rsid w:val="1B740806"/>
    <w:rsid w:val="1B854713"/>
    <w:rsid w:val="1BCE301F"/>
    <w:rsid w:val="1C16354B"/>
    <w:rsid w:val="1CC240DA"/>
    <w:rsid w:val="1D502765"/>
    <w:rsid w:val="1DFD1333"/>
    <w:rsid w:val="1E4C7EE6"/>
    <w:rsid w:val="1E8A3ECC"/>
    <w:rsid w:val="1F1D2DF1"/>
    <w:rsid w:val="201E7EF0"/>
    <w:rsid w:val="20247300"/>
    <w:rsid w:val="20E72E9A"/>
    <w:rsid w:val="210406FE"/>
    <w:rsid w:val="21C54506"/>
    <w:rsid w:val="220D2408"/>
    <w:rsid w:val="223F6F49"/>
    <w:rsid w:val="22611C2E"/>
    <w:rsid w:val="231271C7"/>
    <w:rsid w:val="231B074D"/>
    <w:rsid w:val="233E4EAD"/>
    <w:rsid w:val="23CD5E80"/>
    <w:rsid w:val="24A501A2"/>
    <w:rsid w:val="258D7005"/>
    <w:rsid w:val="258F1D32"/>
    <w:rsid w:val="261310D6"/>
    <w:rsid w:val="26507337"/>
    <w:rsid w:val="28123857"/>
    <w:rsid w:val="286F5F1C"/>
    <w:rsid w:val="292C58AA"/>
    <w:rsid w:val="2A0E67EA"/>
    <w:rsid w:val="2A41271B"/>
    <w:rsid w:val="2A491E76"/>
    <w:rsid w:val="2AB230EE"/>
    <w:rsid w:val="2B543701"/>
    <w:rsid w:val="2BCB6DE8"/>
    <w:rsid w:val="2BE560A9"/>
    <w:rsid w:val="2C0705D5"/>
    <w:rsid w:val="2C7923FF"/>
    <w:rsid w:val="2CB1117C"/>
    <w:rsid w:val="2D1F452F"/>
    <w:rsid w:val="2DD147DE"/>
    <w:rsid w:val="2DDF59B8"/>
    <w:rsid w:val="2ED34BCB"/>
    <w:rsid w:val="2ED5777C"/>
    <w:rsid w:val="2F8D6403"/>
    <w:rsid w:val="2FCE5DAB"/>
    <w:rsid w:val="30AC118A"/>
    <w:rsid w:val="311136F7"/>
    <w:rsid w:val="31750EFD"/>
    <w:rsid w:val="31AC7159"/>
    <w:rsid w:val="3288365B"/>
    <w:rsid w:val="34047C67"/>
    <w:rsid w:val="34565BE7"/>
    <w:rsid w:val="35C53348"/>
    <w:rsid w:val="35DD77B0"/>
    <w:rsid w:val="37A44758"/>
    <w:rsid w:val="38ED5413"/>
    <w:rsid w:val="394B2BD4"/>
    <w:rsid w:val="3A1C165D"/>
    <w:rsid w:val="3AA56BF4"/>
    <w:rsid w:val="3BDD6E6B"/>
    <w:rsid w:val="3CF55F8F"/>
    <w:rsid w:val="3E1F291C"/>
    <w:rsid w:val="3F382EA2"/>
    <w:rsid w:val="3FC6744C"/>
    <w:rsid w:val="41340F4E"/>
    <w:rsid w:val="419F7748"/>
    <w:rsid w:val="424F02D6"/>
    <w:rsid w:val="426162CE"/>
    <w:rsid w:val="42DF09A2"/>
    <w:rsid w:val="430640AA"/>
    <w:rsid w:val="44A2690B"/>
    <w:rsid w:val="45617956"/>
    <w:rsid w:val="46E30A49"/>
    <w:rsid w:val="46EF0EB9"/>
    <w:rsid w:val="478234F8"/>
    <w:rsid w:val="47C84926"/>
    <w:rsid w:val="47FC1D45"/>
    <w:rsid w:val="48A97402"/>
    <w:rsid w:val="48DB7923"/>
    <w:rsid w:val="490E175B"/>
    <w:rsid w:val="49DE1A36"/>
    <w:rsid w:val="4CC24B2E"/>
    <w:rsid w:val="4DCC4BAA"/>
    <w:rsid w:val="4E1D02E3"/>
    <w:rsid w:val="4E306174"/>
    <w:rsid w:val="4E693381"/>
    <w:rsid w:val="4EBF7DD2"/>
    <w:rsid w:val="4F5840E2"/>
    <w:rsid w:val="4FDC5B9D"/>
    <w:rsid w:val="51475FBA"/>
    <w:rsid w:val="518511DD"/>
    <w:rsid w:val="52030435"/>
    <w:rsid w:val="522B768A"/>
    <w:rsid w:val="52DE2816"/>
    <w:rsid w:val="53432308"/>
    <w:rsid w:val="538805E7"/>
    <w:rsid w:val="538D636E"/>
    <w:rsid w:val="55410F72"/>
    <w:rsid w:val="5596057A"/>
    <w:rsid w:val="5685366E"/>
    <w:rsid w:val="56A87492"/>
    <w:rsid w:val="57706931"/>
    <w:rsid w:val="579E7D32"/>
    <w:rsid w:val="584E2CC1"/>
    <w:rsid w:val="58D83900"/>
    <w:rsid w:val="58DF2F7C"/>
    <w:rsid w:val="59931423"/>
    <w:rsid w:val="5AAB679B"/>
    <w:rsid w:val="5BA43D4F"/>
    <w:rsid w:val="5C725B62"/>
    <w:rsid w:val="5CBE628A"/>
    <w:rsid w:val="5D672C0E"/>
    <w:rsid w:val="5DC83C05"/>
    <w:rsid w:val="5E2251BD"/>
    <w:rsid w:val="5E87381B"/>
    <w:rsid w:val="60161979"/>
    <w:rsid w:val="619709EA"/>
    <w:rsid w:val="61BF382A"/>
    <w:rsid w:val="61E97C32"/>
    <w:rsid w:val="6230316D"/>
    <w:rsid w:val="6266314D"/>
    <w:rsid w:val="634B0CE8"/>
    <w:rsid w:val="642910A4"/>
    <w:rsid w:val="64CE0035"/>
    <w:rsid w:val="651768B9"/>
    <w:rsid w:val="65181486"/>
    <w:rsid w:val="656D6995"/>
    <w:rsid w:val="65EC7820"/>
    <w:rsid w:val="665450A2"/>
    <w:rsid w:val="6699246A"/>
    <w:rsid w:val="66CA288E"/>
    <w:rsid w:val="66F8685A"/>
    <w:rsid w:val="68547AE0"/>
    <w:rsid w:val="69155C60"/>
    <w:rsid w:val="6A197A3F"/>
    <w:rsid w:val="6B2B1A37"/>
    <w:rsid w:val="6B415BBA"/>
    <w:rsid w:val="6C0B18B5"/>
    <w:rsid w:val="6FA60271"/>
    <w:rsid w:val="6FE36221"/>
    <w:rsid w:val="70767F4B"/>
    <w:rsid w:val="71067B98"/>
    <w:rsid w:val="728338D6"/>
    <w:rsid w:val="73FB2BC6"/>
    <w:rsid w:val="74F877C9"/>
    <w:rsid w:val="75473981"/>
    <w:rsid w:val="75580D73"/>
    <w:rsid w:val="76680A61"/>
    <w:rsid w:val="787364E6"/>
    <w:rsid w:val="79FB7BC8"/>
    <w:rsid w:val="7A097A01"/>
    <w:rsid w:val="7AD05D1F"/>
    <w:rsid w:val="7B594970"/>
    <w:rsid w:val="7B853556"/>
    <w:rsid w:val="7C134EEA"/>
    <w:rsid w:val="7CFB2454"/>
    <w:rsid w:val="7D1A1173"/>
    <w:rsid w:val="7DDA455B"/>
    <w:rsid w:val="7DE322C9"/>
    <w:rsid w:val="7E62212B"/>
    <w:rsid w:val="7FCC33AB"/>
    <w:rsid w:val="7FE0106F"/>
    <w:rsid w:val="7FF94C40"/>
    <w:rsid w:val="7FFB7E4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page number"/>
    <w:basedOn w:val="6"/>
    <w:qFormat/>
    <w:uiPriority w:val="0"/>
    <w:rPr/>
  </w:style>
  <w:style w:type="character" w:customStyle="1" w:styleId="9">
    <w:name w:val="页眉 Char"/>
    <w:basedOn w:val="6"/>
    <w:link w:val="4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0">
    <w:name w:val="标题 2 Char"/>
    <w:basedOn w:val="6"/>
    <w:link w:val="2"/>
    <w:semiHidden/>
    <w:qFormat/>
    <w:uiPriority w:val="0"/>
    <w:rPr>
      <w:rFonts w:ascii="宋体" w:hAnsi="宋体"/>
      <w:b/>
      <w:sz w:val="36"/>
      <w:szCs w:val="36"/>
    </w:rPr>
  </w:style>
  <w:style w:type="character" w:customStyle="1" w:styleId="11">
    <w:name w:val="页脚 Char"/>
    <w:basedOn w:val="6"/>
    <w:link w:val="3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12">
    <w:name w:val="NormalCharacter"/>
    <w:qFormat/>
    <w:uiPriority w:val="0"/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</Words>
  <Characters>991</Characters>
  <Lines>8</Lines>
  <Paragraphs>2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2020-10-26T06:14:00Z</dcterms:created>
  <dc:creator>安天缘</dc:creator>
  <cp:lastModifiedBy>Administrator</cp:lastModifiedBy>
  <cp:lastPrinted>2020-11-13T00:35:00Z</cp:lastPrinted>
  <dcterms:modified xsi:type="dcterms:W3CDTF">2023-01-04T09:36:17Z</dcterms:modified>
  <dc:title>2022年度市级项目事前绩效评估报告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  <property fmtid="{D5CDD505-2E9C-101B-9397-08002B2CF9AE}" pid="3" name="ICV">
    <vt:lpwstr>E76A53FAAEF7469BA211651E4704F0C4</vt:lpwstr>
  </property>
</Properties>
</file>